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Sophos Cloud Optix ahora disponible en AWS Marketplace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hd w:fill="auto" w:val="clea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Gracias a la visibilidad inteligente en la nube y seguridad para clientes de AWS gana Sophos "Socio tecnológico del año" de AWS Partner Network</w:t>
      </w: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Ciudad de México a 17</w:t>
      </w:r>
      <w:r w:rsidDel="00000000" w:rsidR="00000000" w:rsidRPr="00000000">
        <w:rPr>
          <w:rFonts w:ascii="Proxima Nova" w:cs="Proxima Nova" w:eastAsia="Proxima Nova" w:hAnsi="Proxima Nova"/>
          <w:b w:val="1"/>
          <w:sz w:val="22"/>
          <w:szCs w:val="22"/>
          <w:rtl w:val="0"/>
        </w:rPr>
        <w:t xml:space="preserve"> de octubre de 2019.</w:t>
      </w:r>
      <w:r w:rsidDel="00000000" w:rsidR="00000000" w:rsidRPr="00000000">
        <w:rPr>
          <w:rFonts w:ascii="Proxima Nova" w:cs="Proxima Nova" w:eastAsia="Proxima Nova" w:hAnsi="Proxima Nova"/>
          <w:sz w:val="22"/>
          <w:szCs w:val="22"/>
          <w:rtl w:val="0"/>
        </w:rPr>
        <w:t xml:space="preserve">  – </w:t>
      </w:r>
      <w:r w:rsidDel="00000000" w:rsidR="00000000" w:rsidRPr="00000000">
        <w:rPr>
          <w:rFonts w:ascii="Proxima Nova" w:cs="Proxima Nova" w:eastAsia="Proxima Nova" w:hAnsi="Proxima Nova"/>
          <w:sz w:val="22"/>
          <w:szCs w:val="22"/>
          <w:rtl w:val="0"/>
        </w:rPr>
        <w:t xml:space="preserve">Sophos (LSE: SOPH), líder mundial en seguridad de redes y terminales, anunció la disponibilidad de Sophos Cloud Optix en el Amazon Web Services (AWS) Marketplace. Como una nueva oferta de software como servicio (SaaS) sin agente, Cloud Optix descubre automáticamente los activos de la nube, detecta las vulnerabilidades de seguridad de la red y errores de configuración. También proporciona una respuesta a las amenazas para los clientes de AWS.</w:t>
      </w: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Reconocido como el líder en la estrategia </w:t>
      </w:r>
      <w:r w:rsidDel="00000000" w:rsidR="00000000" w:rsidRPr="00000000">
        <w:rPr>
          <w:rFonts w:ascii="Proxima Nova" w:cs="Proxima Nova" w:eastAsia="Proxima Nova" w:hAnsi="Proxima Nova"/>
          <w:i w:val="1"/>
          <w:sz w:val="22"/>
          <w:szCs w:val="22"/>
          <w:rtl w:val="0"/>
        </w:rPr>
        <w:t xml:space="preserve">channel-first</w:t>
      </w:r>
      <w:r w:rsidDel="00000000" w:rsidR="00000000" w:rsidRPr="00000000">
        <w:rPr>
          <w:rFonts w:ascii="Proxima Nova" w:cs="Proxima Nova" w:eastAsia="Proxima Nova" w:hAnsi="Proxima Nova"/>
          <w:sz w:val="22"/>
          <w:szCs w:val="22"/>
          <w:rtl w:val="0"/>
        </w:rPr>
        <w:t xml:space="preserve"> y </w:t>
      </w:r>
      <w:r w:rsidDel="00000000" w:rsidR="00000000" w:rsidRPr="00000000">
        <w:rPr>
          <w:rFonts w:ascii="Proxima Nova" w:cs="Proxima Nova" w:eastAsia="Proxima Nova" w:hAnsi="Proxima Nova"/>
          <w:i w:val="1"/>
          <w:sz w:val="22"/>
          <w:szCs w:val="22"/>
          <w:rtl w:val="0"/>
        </w:rPr>
        <w:t xml:space="preserve">channel best</w:t>
      </w:r>
      <w:r w:rsidDel="00000000" w:rsidR="00000000" w:rsidRPr="00000000">
        <w:rPr>
          <w:rFonts w:ascii="Proxima Nova" w:cs="Proxima Nova" w:eastAsia="Proxima Nova" w:hAnsi="Proxima Nova"/>
          <w:sz w:val="22"/>
          <w:szCs w:val="22"/>
          <w:rtl w:val="0"/>
        </w:rPr>
        <w:t xml:space="preserve"> al proporcionar soluciones innovadoras como Cloud Optix, Sophos también ha sido nombrado socio tecnológico del año de la red de socios de AWS (APN por sus siglas en inglés). Encabeza la lista de socios de APN por su esmero en ayudar a los clientes de AWS para construir, comercializar y hacer crecer negocios en la nube exitosamente.</w:t>
      </w:r>
    </w:p>
    <w:p w:rsidR="00000000" w:rsidDel="00000000" w:rsidP="00000000" w:rsidRDefault="00000000" w:rsidRPr="00000000" w14:paraId="0000000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"Una investigación de Sophos muestra que los ciberdelincuentes intentan atacar implacablemente servidores en la nube, utilizando la automatización para buscar debilidades como ‘buckets’ abiertos en la red y lanzando ataques a los pocos minutos de que los activos entran en la nube", dijo Dan Schiappa, director de producto de Sophos. "Las organizaciones corren el riesgo de una violación de seguridad si no pueden ver y asegurar adecuadamente lo que están subiendo a la nube. Cloud Optix monitorea continuamente los activos en dicho servicio, las configuraciones y los patrones de tráfico de la red para evitar el aprovisionamiento de infraestructura vulnerable".</w:t>
      </w:r>
    </w:p>
    <w:p w:rsidR="00000000" w:rsidDel="00000000" w:rsidP="00000000" w:rsidRDefault="00000000" w:rsidRPr="00000000" w14:paraId="0000000A">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Más de 200,000 clientes activos del AWS Marketplace ahora pueden acceder fácilmente y configurar Cloud Optix por </w:t>
      </w:r>
      <w:r w:rsidDel="00000000" w:rsidR="00000000" w:rsidRPr="00000000">
        <w:rPr>
          <w:rFonts w:ascii="Proxima Nova" w:cs="Proxima Nova" w:eastAsia="Proxima Nova" w:hAnsi="Proxima Nova"/>
          <w:i w:val="1"/>
          <w:sz w:val="22"/>
          <w:szCs w:val="22"/>
          <w:rtl w:val="0"/>
        </w:rPr>
        <w:t xml:space="preserve">host</w:t>
      </w:r>
      <w:r w:rsidDel="00000000" w:rsidR="00000000" w:rsidRPr="00000000">
        <w:rPr>
          <w:rFonts w:ascii="Proxima Nova" w:cs="Proxima Nova" w:eastAsia="Proxima Nova" w:hAnsi="Proxima Nova"/>
          <w:sz w:val="22"/>
          <w:szCs w:val="22"/>
          <w:rtl w:val="0"/>
        </w:rPr>
        <w:t xml:space="preserve"> por hora para un escalado flexible, sin contrato de plazo mínimo. Permitiendo así descubrir automáticamente los activos de la nube en minutos, Cloud Optix proporciona una vista topológica completa de la infraestructura de la nube, aprovecha la inteligencia artificial para resaltar y mitigar la exposición a amenazas, y se integra con las API nativas de AWS. Proporciona a los equipos una vista única de la situación de la seguridad en múltiples entornos de la nube, incluido AWS, y facilita a las organizaciones visualizar con precisión y asegurar la infraestructura de la red de forma continua y segura.</w:t>
      </w:r>
    </w:p>
    <w:p w:rsidR="00000000" w:rsidDel="00000000" w:rsidP="00000000" w:rsidRDefault="00000000" w:rsidRPr="00000000" w14:paraId="0000000C">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Cloud Optix ahora está disponible en el AWS Marketplace. Visita </w:t>
      </w:r>
      <w:hyperlink r:id="rId6">
        <w:r w:rsidDel="00000000" w:rsidR="00000000" w:rsidRPr="00000000">
          <w:rPr>
            <w:rFonts w:ascii="Proxima Nova" w:cs="Proxima Nova" w:eastAsia="Proxima Nova" w:hAnsi="Proxima Nova"/>
            <w:color w:val="1155cc"/>
            <w:sz w:val="22"/>
            <w:szCs w:val="22"/>
            <w:u w:val="single"/>
            <w:rtl w:val="0"/>
          </w:rPr>
          <w:t xml:space="preserve">Sophos.com</w:t>
        </w:r>
      </w:hyperlink>
      <w:r w:rsidDel="00000000" w:rsidR="00000000" w:rsidRPr="00000000">
        <w:rPr>
          <w:rFonts w:ascii="Proxima Nova" w:cs="Proxima Nova" w:eastAsia="Proxima Nova" w:hAnsi="Proxima Nova"/>
          <w:sz w:val="22"/>
          <w:szCs w:val="22"/>
          <w:rtl w:val="0"/>
        </w:rPr>
        <w:t xml:space="preserve"> para obtener más información sobre la seguridad que tiene Sophos para AWS. Los socios también pueden aprovechar Cloud Optix en el AWS Marketplace a través del programa de Ofertas privadas de socios de consultoría de AWS.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F">
      <w:pPr>
        <w:spacing w:line="276" w:lineRule="auto"/>
        <w:jc w:val="cente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 #</w:t>
      </w:r>
    </w:p>
    <w:p w:rsidR="00000000" w:rsidDel="00000000" w:rsidP="00000000" w:rsidRDefault="00000000" w:rsidRPr="00000000" w14:paraId="00000010">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Sobre Sophos</w:t>
      </w:r>
      <w:r w:rsidDel="00000000" w:rsidR="00000000" w:rsidRPr="00000000">
        <w:rPr>
          <w:rtl w:val="0"/>
        </w:rPr>
      </w:r>
    </w:p>
    <w:p w:rsidR="00000000" w:rsidDel="00000000" w:rsidP="00000000" w:rsidRDefault="00000000" w:rsidRPr="00000000" w14:paraId="00000011">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Como líder mundial en seguridad cibernética de próxima generación, </w:t>
      </w:r>
      <w:r w:rsidDel="00000000" w:rsidR="00000000" w:rsidRPr="00000000">
        <w:rPr>
          <w:rFonts w:ascii="Proxima Nova" w:cs="Proxima Nova" w:eastAsia="Proxima Nova" w:hAnsi="Proxima Nova"/>
          <w:b w:val="1"/>
          <w:sz w:val="18"/>
          <w:szCs w:val="18"/>
          <w:rtl w:val="0"/>
        </w:rPr>
        <w:t xml:space="preserve">Sophos</w:t>
      </w:r>
      <w:r w:rsidDel="00000000" w:rsidR="00000000" w:rsidRPr="00000000">
        <w:rPr>
          <w:rFonts w:ascii="Proxima Nova" w:cs="Proxima Nova" w:eastAsia="Proxima Nova" w:hAnsi="Proxima Nova"/>
          <w:sz w:val="18"/>
          <w:szCs w:val="18"/>
          <w:rtl w:val="0"/>
        </w:rPr>
        <w:t xml:space="preserve"> protege a casi 400 mil organizaciones de todos los tamaños en más de 150 países de las amenazas cibernéticas más avanzadas de la actualidad. Desarrollado por SophosLabs -un equipo global de </w:t>
      </w:r>
      <w:r w:rsidDel="00000000" w:rsidR="00000000" w:rsidRPr="00000000">
        <w:rPr>
          <w:rFonts w:ascii="Proxima Nova" w:cs="Proxima Nova" w:eastAsia="Proxima Nova" w:hAnsi="Proxima Nova"/>
          <w:i w:val="1"/>
          <w:sz w:val="18"/>
          <w:szCs w:val="18"/>
          <w:rtl w:val="0"/>
        </w:rPr>
        <w:t xml:space="preserve">Threat Intelligence</w:t>
      </w:r>
      <w:r w:rsidDel="00000000" w:rsidR="00000000" w:rsidRPr="00000000">
        <w:rPr>
          <w:rFonts w:ascii="Proxima Nova" w:cs="Proxima Nova" w:eastAsia="Proxima Nova" w:hAnsi="Proxima Nova"/>
          <w:sz w:val="18"/>
          <w:szCs w:val="18"/>
          <w:rtl w:val="0"/>
        </w:rPr>
        <w:t xml:space="preserve"> y </w:t>
      </w:r>
      <w:r w:rsidDel="00000000" w:rsidR="00000000" w:rsidRPr="00000000">
        <w:rPr>
          <w:rFonts w:ascii="Proxima Nova" w:cs="Proxima Nova" w:eastAsia="Proxima Nova" w:hAnsi="Proxima Nova"/>
          <w:i w:val="1"/>
          <w:sz w:val="18"/>
          <w:szCs w:val="18"/>
          <w:rtl w:val="0"/>
        </w:rPr>
        <w:t xml:space="preserve">Data Science-</w:t>
      </w:r>
      <w:r w:rsidDel="00000000" w:rsidR="00000000" w:rsidRPr="00000000">
        <w:rPr>
          <w:rFonts w:ascii="Proxima Nova" w:cs="Proxima Nova" w:eastAsia="Proxima Nova" w:hAnsi="Proxima Nova"/>
          <w:sz w:val="18"/>
          <w:szCs w:val="18"/>
          <w:rtl w:val="0"/>
        </w:rPr>
        <w:t xml:space="preserve"> las soluciones nativas de la nube y mejoradas por IA de Sophos, aseguran protección en puntos finales (computadoras portátiles, servidores y dispositivos móviles) y redes contra tácticas y técnicas cibercriminales en evolución, incluidas las filtraciones de adversarios activos y automáticos, ransomware, malware, exploits, exfiltración de datos, phishing y más. La galardonada plataforma basada en la nube de Sophos Central integra toda la cartera de productos de </w:t>
      </w:r>
      <w:r w:rsidDel="00000000" w:rsidR="00000000" w:rsidRPr="00000000">
        <w:rPr>
          <w:rFonts w:ascii="Proxima Nova" w:cs="Proxima Nova" w:eastAsia="Proxima Nova" w:hAnsi="Proxima Nova"/>
          <w:b w:val="1"/>
          <w:sz w:val="18"/>
          <w:szCs w:val="18"/>
          <w:rtl w:val="0"/>
        </w:rPr>
        <w:t xml:space="preserve">Sophos</w:t>
      </w:r>
      <w:r w:rsidDel="00000000" w:rsidR="00000000" w:rsidRPr="00000000">
        <w:rPr>
          <w:rFonts w:ascii="Proxima Nova" w:cs="Proxima Nova" w:eastAsia="Proxima Nova" w:hAnsi="Proxima Nova"/>
          <w:sz w:val="18"/>
          <w:szCs w:val="18"/>
          <w:rtl w:val="0"/>
        </w:rPr>
        <w:t xml:space="preserve">, desde la solución de punto final, Intercept X, hasta el Firewall XG, en un único sistema llamado Seguridad Sincronizada. Los productos de </w:t>
      </w:r>
      <w:r w:rsidDel="00000000" w:rsidR="00000000" w:rsidRPr="00000000">
        <w:rPr>
          <w:rFonts w:ascii="Proxima Nova" w:cs="Proxima Nova" w:eastAsia="Proxima Nova" w:hAnsi="Proxima Nova"/>
          <w:b w:val="1"/>
          <w:sz w:val="18"/>
          <w:szCs w:val="18"/>
          <w:rtl w:val="0"/>
        </w:rPr>
        <w:t xml:space="preserve">Sophos</w:t>
      </w:r>
      <w:r w:rsidDel="00000000" w:rsidR="00000000" w:rsidRPr="00000000">
        <w:rPr>
          <w:rFonts w:ascii="Proxima Nova" w:cs="Proxima Nova" w:eastAsia="Proxima Nova" w:hAnsi="Proxima Nova"/>
          <w:sz w:val="18"/>
          <w:szCs w:val="18"/>
          <w:rtl w:val="0"/>
        </w:rPr>
        <w:t xml:space="preserve"> están disponibles exclusivamente a través de un canal global de más de 47 mil socios y proveedores de servicios gestionados (MSP).</w:t>
      </w:r>
    </w:p>
    <w:p w:rsidR="00000000" w:rsidDel="00000000" w:rsidP="00000000" w:rsidRDefault="00000000" w:rsidRPr="00000000" w14:paraId="00000012">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Sophos también pone a disposición de los consumidores sus innovadoras tecnologías comerciales a través de </w:t>
      </w:r>
      <w:hyperlink r:id="rId7">
        <w:r w:rsidDel="00000000" w:rsidR="00000000" w:rsidRPr="00000000">
          <w:rPr>
            <w:rFonts w:ascii="Proxima Nova" w:cs="Proxima Nova" w:eastAsia="Proxima Nova" w:hAnsi="Proxima Nova"/>
            <w:color w:val="1155cc"/>
            <w:sz w:val="18"/>
            <w:szCs w:val="18"/>
            <w:u w:val="single"/>
            <w:rtl w:val="0"/>
          </w:rPr>
          <w:t xml:space="preserve">Sophos Home</w:t>
        </w:r>
      </w:hyperlink>
      <w:r w:rsidDel="00000000" w:rsidR="00000000" w:rsidRPr="00000000">
        <w:rPr>
          <w:rFonts w:ascii="Proxima Nova" w:cs="Proxima Nova" w:eastAsia="Proxima Nova" w:hAnsi="Proxima Nova"/>
          <w:sz w:val="18"/>
          <w:szCs w:val="18"/>
          <w:rtl w:val="0"/>
        </w:rPr>
        <w:t xml:space="preserve">. La compañía tiene su sede en Oxford, Reino Unido, y cotiza en la Bolsa de Londres bajo el símbolo "SOPH". Más información está disponible en </w:t>
      </w:r>
      <w:hyperlink r:id="rId8">
        <w:r w:rsidDel="00000000" w:rsidR="00000000" w:rsidRPr="00000000">
          <w:rPr>
            <w:rFonts w:ascii="Proxima Nova" w:cs="Proxima Nova" w:eastAsia="Proxima Nova" w:hAnsi="Proxima Nova"/>
            <w:color w:val="1155cc"/>
            <w:sz w:val="18"/>
            <w:szCs w:val="18"/>
            <w:u w:val="single"/>
            <w:rtl w:val="0"/>
          </w:rPr>
          <w:t xml:space="preserve">www.sophos.com</w:t>
        </w:r>
      </w:hyperlink>
      <w:r w:rsidDel="00000000" w:rsidR="00000000" w:rsidRPr="00000000">
        <w:rPr>
          <w:rtl w:val="0"/>
        </w:rPr>
      </w:r>
    </w:p>
    <w:p w:rsidR="00000000" w:rsidDel="00000000" w:rsidP="00000000" w:rsidRDefault="00000000" w:rsidRPr="00000000" w14:paraId="00000013">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4">
      <w:pPr>
        <w:spacing w:line="276" w:lineRule="auto"/>
        <w:jc w:val="both"/>
        <w:rPr>
          <w:rFonts w:ascii="Proxima Nova" w:cs="Proxima Nova" w:eastAsia="Proxima Nova" w:hAnsi="Proxima Nova"/>
          <w:color w:val="ef4135"/>
          <w:sz w:val="18"/>
          <w:szCs w:val="18"/>
        </w:rPr>
      </w:pPr>
      <w:r w:rsidDel="00000000" w:rsidR="00000000" w:rsidRPr="00000000">
        <w:rPr>
          <w:rtl w:val="0"/>
        </w:rPr>
      </w:r>
    </w:p>
    <w:p w:rsidR="00000000" w:rsidDel="00000000" w:rsidP="00000000" w:rsidRDefault="00000000" w:rsidRPr="00000000" w14:paraId="00000015">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Síguenos en:</w:t>
      </w:r>
      <w:r w:rsidDel="00000000" w:rsidR="00000000" w:rsidRPr="00000000">
        <w:rPr>
          <w:rtl w:val="0"/>
        </w:rPr>
      </w:r>
    </w:p>
    <w:p w:rsidR="00000000" w:rsidDel="00000000" w:rsidP="00000000" w:rsidRDefault="00000000" w:rsidRPr="00000000" w14:paraId="00000016">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Facebook: </w:t>
      </w:r>
      <w:hyperlink r:id="rId9">
        <w:r w:rsidDel="00000000" w:rsidR="00000000" w:rsidRPr="00000000">
          <w:rPr>
            <w:rFonts w:ascii="Proxima Nova" w:cs="Proxima Nova" w:eastAsia="Proxima Nova" w:hAnsi="Proxima Nova"/>
            <w:color w:val="1155cc"/>
            <w:sz w:val="18"/>
            <w:szCs w:val="18"/>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17">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Twitter: </w:t>
      </w:r>
      <w:hyperlink r:id="rId10">
        <w:r w:rsidDel="00000000" w:rsidR="00000000" w:rsidRPr="00000000">
          <w:rPr>
            <w:rFonts w:ascii="Proxima Nova" w:cs="Proxima Nova" w:eastAsia="Proxima Nova" w:hAnsi="Proxima Nova"/>
            <w:color w:val="1155cc"/>
            <w:sz w:val="18"/>
            <w:szCs w:val="18"/>
            <w:u w:val="single"/>
            <w:rtl w:val="0"/>
          </w:rPr>
          <w:t xml:space="preserve">https://twitter.com/Sophos</w:t>
        </w:r>
      </w:hyperlink>
      <w:r w:rsidDel="00000000" w:rsidR="00000000" w:rsidRPr="00000000">
        <w:rPr>
          <w:rtl w:val="0"/>
        </w:rPr>
      </w:r>
    </w:p>
    <w:p w:rsidR="00000000" w:rsidDel="00000000" w:rsidP="00000000" w:rsidRDefault="00000000" w:rsidRPr="00000000" w14:paraId="00000018">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LinkedIn: </w:t>
      </w:r>
      <w:hyperlink r:id="rId11">
        <w:r w:rsidDel="00000000" w:rsidR="00000000" w:rsidRPr="00000000">
          <w:rPr>
            <w:rFonts w:ascii="Proxima Nova" w:cs="Proxima Nova" w:eastAsia="Proxima Nova" w:hAnsi="Proxima Nova"/>
            <w:color w:val="1155cc"/>
            <w:sz w:val="18"/>
            <w:szCs w:val="18"/>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19">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Instagram: </w:t>
      </w:r>
      <w:hyperlink r:id="rId12">
        <w:r w:rsidDel="00000000" w:rsidR="00000000" w:rsidRPr="00000000">
          <w:rPr>
            <w:rFonts w:ascii="Proxima Nova" w:cs="Proxima Nova" w:eastAsia="Proxima Nova" w:hAnsi="Proxima Nova"/>
            <w:color w:val="1155cc"/>
            <w:sz w:val="18"/>
            <w:szCs w:val="18"/>
            <w:u w:val="single"/>
            <w:rtl w:val="0"/>
          </w:rPr>
          <w:t xml:space="preserve">https://www.instagram.com/sophossecurity/?hl=es-la</w:t>
        </w:r>
      </w:hyperlink>
      <w:r w:rsidDel="00000000" w:rsidR="00000000" w:rsidRPr="00000000">
        <w:rPr>
          <w:rtl w:val="0"/>
        </w:rPr>
      </w:r>
    </w:p>
    <w:p w:rsidR="00000000" w:rsidDel="00000000" w:rsidP="00000000" w:rsidRDefault="00000000" w:rsidRPr="00000000" w14:paraId="0000001A">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Youtube: </w:t>
      </w:r>
      <w:hyperlink r:id="rId13">
        <w:r w:rsidDel="00000000" w:rsidR="00000000" w:rsidRPr="00000000">
          <w:rPr>
            <w:rFonts w:ascii="Proxima Nova" w:cs="Proxima Nova" w:eastAsia="Proxima Nova" w:hAnsi="Proxima Nova"/>
            <w:color w:val="1155cc"/>
            <w:sz w:val="18"/>
            <w:szCs w:val="18"/>
            <w:u w:val="single"/>
            <w:rtl w:val="0"/>
          </w:rPr>
          <w:t xml:space="preserve">https://www.youtube.com/user/SophosProducts</w:t>
        </w:r>
      </w:hyperlink>
      <w:r w:rsidDel="00000000" w:rsidR="00000000" w:rsidRPr="00000000">
        <w:rPr>
          <w:rtl w:val="0"/>
        </w:rPr>
      </w:r>
    </w:p>
    <w:p w:rsidR="00000000" w:rsidDel="00000000" w:rsidP="00000000" w:rsidRDefault="00000000" w:rsidRPr="00000000" w14:paraId="0000001B">
      <w:pPr>
        <w:spacing w:line="276" w:lineRule="auto"/>
        <w:rPr>
          <w:rFonts w:ascii="Proxima Nova" w:cs="Proxima Nova" w:eastAsia="Proxima Nova" w:hAnsi="Proxima Nova"/>
          <w:color w:val="ef4135"/>
          <w:sz w:val="18"/>
          <w:szCs w:val="18"/>
        </w:rPr>
      </w:pPr>
      <w:r w:rsidDel="00000000" w:rsidR="00000000" w:rsidRPr="00000000">
        <w:rPr>
          <w:rtl w:val="0"/>
        </w:rPr>
      </w:r>
    </w:p>
    <w:p w:rsidR="00000000" w:rsidDel="00000000" w:rsidP="00000000" w:rsidRDefault="00000000" w:rsidRPr="00000000" w14:paraId="0000001C">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Contacto</w:t>
      </w:r>
      <w:r w:rsidDel="00000000" w:rsidR="00000000" w:rsidRPr="00000000">
        <w:rPr>
          <w:rtl w:val="0"/>
        </w:rPr>
      </w:r>
    </w:p>
    <w:p w:rsidR="00000000" w:rsidDel="00000000" w:rsidP="00000000" w:rsidRDefault="00000000" w:rsidRPr="00000000" w14:paraId="0000001D">
      <w:pPr>
        <w:widowControl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Mario García</w:t>
      </w:r>
    </w:p>
    <w:p w:rsidR="00000000" w:rsidDel="00000000" w:rsidP="00000000" w:rsidRDefault="00000000" w:rsidRPr="00000000" w14:paraId="0000001E">
      <w:pPr>
        <w:widowControl w:val="0"/>
        <w:jc w:val="both"/>
        <w:rPr>
          <w:rFonts w:ascii="Proxima Nova" w:cs="Proxima Nova" w:eastAsia="Proxima Nova" w:hAnsi="Proxima Nova"/>
          <w:sz w:val="18"/>
          <w:szCs w:val="18"/>
        </w:rPr>
      </w:pPr>
      <w:hyperlink r:id="rId14">
        <w:r w:rsidDel="00000000" w:rsidR="00000000" w:rsidRPr="00000000">
          <w:rPr>
            <w:rFonts w:ascii="Proxima Nova" w:cs="Proxima Nova" w:eastAsia="Proxima Nova" w:hAnsi="Proxima Nova"/>
            <w:color w:val="1155cc"/>
            <w:sz w:val="18"/>
            <w:szCs w:val="18"/>
            <w:u w:val="single"/>
            <w:rtl w:val="0"/>
          </w:rPr>
          <w:t xml:space="preserve">mario@another.co</w:t>
        </w:r>
      </w:hyperlink>
      <w:r w:rsidDel="00000000" w:rsidR="00000000" w:rsidRPr="00000000">
        <w:rPr>
          <w:rtl w:val="0"/>
        </w:rPr>
      </w:r>
    </w:p>
    <w:p w:rsidR="00000000" w:rsidDel="00000000" w:rsidP="00000000" w:rsidRDefault="00000000" w:rsidRPr="00000000" w14:paraId="0000001F">
      <w:pPr>
        <w:widowControl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 55 3930 2474</w:t>
      </w:r>
    </w:p>
    <w:p w:rsidR="00000000" w:rsidDel="00000000" w:rsidP="00000000" w:rsidRDefault="00000000" w:rsidRPr="00000000" w14:paraId="00000020">
      <w:pPr>
        <w:widowControl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1">
      <w:pPr>
        <w:widowControl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Mariana Mondragón</w:t>
      </w:r>
    </w:p>
    <w:p w:rsidR="00000000" w:rsidDel="00000000" w:rsidP="00000000" w:rsidRDefault="00000000" w:rsidRPr="00000000" w14:paraId="00000022">
      <w:pPr>
        <w:widowControl w:val="0"/>
        <w:jc w:val="both"/>
        <w:rPr>
          <w:rFonts w:ascii="Proxima Nova" w:cs="Proxima Nova" w:eastAsia="Proxima Nova" w:hAnsi="Proxima Nova"/>
          <w:b w:val="1"/>
          <w:sz w:val="18"/>
          <w:szCs w:val="18"/>
        </w:rPr>
      </w:pPr>
      <w:hyperlink r:id="rId15">
        <w:r w:rsidDel="00000000" w:rsidR="00000000" w:rsidRPr="00000000">
          <w:rPr>
            <w:rFonts w:ascii="Proxima Nova" w:cs="Proxima Nova" w:eastAsia="Proxima Nova" w:hAnsi="Proxima Nova"/>
            <w:color w:val="1155cc"/>
            <w:sz w:val="18"/>
            <w:szCs w:val="18"/>
            <w:u w:val="single"/>
            <w:rtl w:val="0"/>
          </w:rPr>
          <w:t xml:space="preserve">mariana.mondragon@another.co</w:t>
        </w:r>
      </w:hyperlink>
      <w:r w:rsidDel="00000000" w:rsidR="00000000" w:rsidRPr="00000000">
        <w:rPr>
          <w:rtl w:val="0"/>
        </w:rPr>
      </w:r>
    </w:p>
    <w:sectPr>
      <w:headerReference r:id="rId16" w:type="default"/>
      <w:headerReference r:id="rId17" w:type="first"/>
      <w:footerReference r:id="rId18"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5">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Pr>
      <w:drawing>
        <wp:inline distB="114300" distT="114300" distL="114300" distR="114300">
          <wp:extent cx="2409825" cy="408586"/>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276" w:lineRule="auto"/>
      <w:jc w:val="center"/>
      <w:rPr>
        <w:rFonts w:ascii="Open Sans" w:cs="Open Sans" w:eastAsia="Open Sans" w:hAnsi="Open Sans"/>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sophos/" TargetMode="External"/><Relationship Id="rId10" Type="http://schemas.openxmlformats.org/officeDocument/2006/relationships/hyperlink" Target="https://twitter.com/Sophos" TargetMode="External"/><Relationship Id="rId13" Type="http://schemas.openxmlformats.org/officeDocument/2006/relationships/hyperlink" Target="https://www.youtube.com/user/SophosProducts" TargetMode="External"/><Relationship Id="rId12" Type="http://schemas.openxmlformats.org/officeDocument/2006/relationships/hyperlink" Target="https://www.instagram.com/sophossecurity/?hl=es-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ophosLatam/" TargetMode="External"/><Relationship Id="rId15" Type="http://schemas.openxmlformats.org/officeDocument/2006/relationships/hyperlink" Target="mailto:mariana.mondragon@another.co" TargetMode="External"/><Relationship Id="rId14" Type="http://schemas.openxmlformats.org/officeDocument/2006/relationships/hyperlink" Target="mailto:mario@another.co"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sophos.com" TargetMode="External"/><Relationship Id="rId18" Type="http://schemas.openxmlformats.org/officeDocument/2006/relationships/footer" Target="footer1.xml"/><Relationship Id="rId7" Type="http://schemas.openxmlformats.org/officeDocument/2006/relationships/hyperlink" Target="https://home.sophos.com/en-us.aspx" TargetMode="External"/><Relationship Id="rId8" Type="http://schemas.openxmlformats.org/officeDocument/2006/relationships/hyperlink" Target="http://www.sopho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